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 w:hAnsi="仿宋" w:eastAsia="仿宋"/>
          <w:b/>
          <w:bCs/>
          <w:sz w:val="36"/>
          <w:szCs w:val="36"/>
        </w:rPr>
      </w:pPr>
      <w:r>
        <w:rPr>
          <w:rFonts w:hint="eastAsia" w:ascii="仿宋" w:hAnsi="仿宋" w:eastAsia="仿宋"/>
          <w:b/>
          <w:bCs/>
          <w:sz w:val="36"/>
          <w:szCs w:val="36"/>
        </w:rPr>
        <w:t>中国矿业大学</w:t>
      </w:r>
      <w:r>
        <w:rPr>
          <w:rFonts w:ascii="仿宋" w:hAnsi="仿宋" w:eastAsia="仿宋"/>
          <w:b/>
          <w:bCs/>
          <w:sz w:val="36"/>
          <w:szCs w:val="36"/>
        </w:rPr>
        <w:t xml:space="preserve"> </w:t>
      </w:r>
      <w:r>
        <w:rPr>
          <w:rFonts w:hint="eastAsia" w:ascii="仿宋" w:hAnsi="仿宋" w:eastAsia="仿宋"/>
          <w:b/>
          <w:bCs/>
          <w:sz w:val="36"/>
          <w:szCs w:val="36"/>
        </w:rPr>
        <w:t>材料与物理学院</w:t>
      </w:r>
    </w:p>
    <w:p>
      <w:pPr>
        <w:snapToGrid w:val="0"/>
        <w:spacing w:line="360" w:lineRule="auto"/>
        <w:jc w:val="center"/>
        <w:rPr>
          <w:rFonts w:ascii="仿宋" w:hAnsi="仿宋" w:eastAsia="仿宋"/>
          <w:b/>
          <w:bCs/>
          <w:sz w:val="36"/>
        </w:rPr>
      </w:pPr>
      <w:r>
        <w:rPr>
          <w:rFonts w:hint="eastAsia" w:ascii="仿宋" w:hAnsi="仿宋" w:eastAsia="仿宋"/>
          <w:b/>
          <w:bCs/>
          <w:sz w:val="36"/>
        </w:rPr>
        <w:t>2</w:t>
      </w:r>
      <w:r>
        <w:rPr>
          <w:rFonts w:ascii="仿宋" w:hAnsi="仿宋" w:eastAsia="仿宋"/>
          <w:b/>
          <w:bCs/>
          <w:sz w:val="36"/>
        </w:rPr>
        <w:t>02</w:t>
      </w:r>
      <w:r>
        <w:rPr>
          <w:rFonts w:hint="eastAsia" w:ascii="仿宋" w:hAnsi="仿宋" w:eastAsia="仿宋"/>
          <w:b/>
          <w:bCs/>
          <w:sz w:val="36"/>
        </w:rPr>
        <w:t>1年推荐免试硕士研究生复试录取工作细则</w:t>
      </w:r>
    </w:p>
    <w:p>
      <w:pPr>
        <w:snapToGrid w:val="0"/>
        <w:spacing w:line="360" w:lineRule="auto"/>
        <w:jc w:val="center"/>
        <w:rPr>
          <w:b/>
          <w:sz w:val="24"/>
        </w:rPr>
      </w:pP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根据校教务部、研究生院“关于做好推荐及接收20</w:t>
      </w:r>
      <w:r>
        <w:rPr>
          <w:rFonts w:ascii="仿宋" w:hAnsi="仿宋" w:eastAsia="仿宋"/>
          <w:sz w:val="24"/>
        </w:rPr>
        <w:t>2</w:t>
      </w:r>
      <w:r>
        <w:rPr>
          <w:rFonts w:hint="eastAsia" w:ascii="仿宋" w:hAnsi="仿宋" w:eastAsia="仿宋"/>
          <w:sz w:val="24"/>
        </w:rPr>
        <w:t>1年优秀应届本科毕业生免试攻读研究生的通知”，根据《中国矿业大学2021年招收推荐免试研究生简章》</w:t>
      </w:r>
      <w:r>
        <w:rPr>
          <w:rFonts w:ascii="仿宋" w:hAnsi="仿宋" w:eastAsia="仿宋"/>
          <w:sz w:val="24"/>
        </w:rPr>
        <w:t>(</w:t>
      </w:r>
      <w:r>
        <w:rPr>
          <w:rFonts w:hint="eastAsia" w:ascii="仿宋" w:hAnsi="仿宋" w:eastAsia="仿宋"/>
          <w:sz w:val="24"/>
        </w:rPr>
        <w:t>以下简称《简章》</w:t>
      </w:r>
      <w:r>
        <w:rPr>
          <w:rFonts w:ascii="仿宋" w:hAnsi="仿宋" w:eastAsia="仿宋"/>
          <w:sz w:val="24"/>
        </w:rPr>
        <w:t>)</w:t>
      </w:r>
      <w:r>
        <w:rPr>
          <w:rFonts w:hint="eastAsia" w:ascii="仿宋" w:hAnsi="仿宋" w:eastAsia="仿宋"/>
          <w:sz w:val="24"/>
        </w:rPr>
        <w:t>，本着“公开、公正、公平”和“择优录取”的原则，结合我院实际情况，特制定本方案。</w:t>
      </w:r>
    </w:p>
    <w:p>
      <w:pPr>
        <w:numPr>
          <w:ilvl w:val="0"/>
          <w:numId w:val="1"/>
        </w:numPr>
        <w:adjustRightInd w:val="0"/>
        <w:snapToGrid w:val="0"/>
        <w:spacing w:line="360" w:lineRule="auto"/>
        <w:rPr>
          <w:rFonts w:ascii="仿宋" w:hAnsi="仿宋" w:eastAsia="仿宋"/>
          <w:b/>
          <w:bCs/>
          <w:sz w:val="24"/>
        </w:rPr>
      </w:pPr>
      <w:r>
        <w:rPr>
          <w:rFonts w:hint="eastAsia" w:ascii="仿宋" w:hAnsi="仿宋" w:eastAsia="仿宋"/>
          <w:b/>
          <w:bCs/>
          <w:sz w:val="24"/>
        </w:rPr>
        <w:t>复试组织</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材料</w:t>
      </w:r>
      <w:r>
        <w:rPr>
          <w:rFonts w:hint="eastAsia" w:ascii="仿宋" w:hAnsi="仿宋" w:eastAsia="仿宋"/>
          <w:sz w:val="24"/>
          <w:lang w:eastAsia="zh-CN"/>
        </w:rPr>
        <w:t>与物理</w:t>
      </w:r>
      <w:r>
        <w:rPr>
          <w:rFonts w:hint="eastAsia" w:ascii="仿宋" w:hAnsi="仿宋" w:eastAsia="仿宋"/>
          <w:sz w:val="24"/>
        </w:rPr>
        <w:t>学院成立“推免工作小组” 和“硕士推免研究生复试小组”负责完成复试工作，并提出拟录取推免研究生建议名单，并向研究生院报送。</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“推免工作小组”</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组</w:t>
      </w:r>
      <w:r>
        <w:rPr>
          <w:rFonts w:hint="eastAsia" w:ascii="仿宋" w:hAnsi="仿宋" w:eastAsia="仿宋"/>
          <w:sz w:val="24"/>
          <w:lang w:val="en-US" w:eastAsia="zh-CN"/>
        </w:rPr>
        <w:t xml:space="preserve"> </w:t>
      </w:r>
      <w:r>
        <w:rPr>
          <w:rFonts w:hint="eastAsia" w:ascii="仿宋" w:hAnsi="仿宋" w:eastAsia="仿宋"/>
          <w:sz w:val="24"/>
        </w:rPr>
        <w:t xml:space="preserve">长：沈宝龙 </w:t>
      </w:r>
    </w:p>
    <w:p>
      <w:pPr>
        <w:adjustRightInd w:val="0"/>
        <w:snapToGrid w:val="0"/>
        <w:spacing w:line="360" w:lineRule="auto"/>
        <w:ind w:firstLine="240" w:firstLineChars="100"/>
        <w:rPr>
          <w:rFonts w:ascii="仿宋" w:hAnsi="仿宋" w:eastAsia="仿宋"/>
          <w:sz w:val="24"/>
        </w:rPr>
      </w:pPr>
      <w:r>
        <w:rPr>
          <w:rFonts w:hint="eastAsia" w:ascii="仿宋" w:hAnsi="仿宋" w:eastAsia="仿宋"/>
          <w:sz w:val="24"/>
        </w:rPr>
        <w:t xml:space="preserve"> 副组长</w:t>
      </w:r>
      <w:r>
        <w:rPr>
          <w:rFonts w:hint="eastAsia" w:ascii="仿宋" w:hAnsi="仿宋" w:eastAsia="仿宋"/>
          <w:sz w:val="24"/>
          <w:lang w:eastAsia="zh-CN"/>
        </w:rPr>
        <w:t>：</w:t>
      </w:r>
      <w:r>
        <w:rPr>
          <w:rFonts w:hint="eastAsia" w:ascii="仿宋" w:hAnsi="仿宋" w:eastAsia="仿宋"/>
          <w:sz w:val="24"/>
        </w:rPr>
        <w:t xml:space="preserve"> 陈雷鸣</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成</w:t>
      </w:r>
      <w:r>
        <w:rPr>
          <w:rFonts w:hint="eastAsia" w:ascii="仿宋" w:hAnsi="仿宋" w:eastAsia="仿宋"/>
          <w:sz w:val="24"/>
          <w:lang w:val="en-US" w:eastAsia="zh-CN"/>
        </w:rPr>
        <w:t xml:space="preserve"> </w:t>
      </w:r>
      <w:r>
        <w:rPr>
          <w:rFonts w:hint="eastAsia" w:ascii="仿宋" w:hAnsi="仿宋" w:eastAsia="仿宋"/>
          <w:sz w:val="24"/>
        </w:rPr>
        <w:t>员：唐军</w:t>
      </w:r>
      <w:r>
        <w:rPr>
          <w:rFonts w:hint="eastAsia" w:ascii="仿宋" w:hAnsi="仿宋" w:eastAsia="仿宋"/>
          <w:sz w:val="24"/>
          <w:lang w:eastAsia="zh-CN"/>
        </w:rPr>
        <w:t>、</w:t>
      </w:r>
      <w:r>
        <w:rPr>
          <w:rFonts w:hint="eastAsia" w:ascii="仿宋" w:hAnsi="仿宋" w:eastAsia="仿宋"/>
          <w:sz w:val="24"/>
        </w:rPr>
        <w:t>陈正</w:t>
      </w:r>
      <w:r>
        <w:rPr>
          <w:rFonts w:hint="eastAsia" w:ascii="仿宋" w:hAnsi="仿宋" w:eastAsia="仿宋"/>
          <w:sz w:val="24"/>
          <w:lang w:eastAsia="zh-CN"/>
        </w:rPr>
        <w:t>、</w:t>
      </w:r>
      <w:r>
        <w:rPr>
          <w:rFonts w:hint="eastAsia" w:ascii="仿宋" w:hAnsi="仿宋" w:eastAsia="仿宋"/>
          <w:sz w:val="24"/>
        </w:rPr>
        <w:t>郭立童</w:t>
      </w:r>
      <w:r>
        <w:rPr>
          <w:rFonts w:hint="eastAsia" w:ascii="仿宋" w:hAnsi="仿宋" w:eastAsia="仿宋"/>
          <w:sz w:val="24"/>
          <w:lang w:eastAsia="zh-CN"/>
        </w:rPr>
        <w:t>、</w:t>
      </w:r>
      <w:r>
        <w:rPr>
          <w:rFonts w:hint="eastAsia" w:ascii="仿宋" w:hAnsi="仿宋" w:eastAsia="仿宋"/>
          <w:sz w:val="24"/>
        </w:rPr>
        <w:t>隋艳伟、段益峰、张俊廷</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推免工作小组负责制定学院推荐及接收工作细则、奖助学金指标的使用原则、组织学生报名、资格审查以及初步确定推荐及接收免试硕士研究生名单。</w:t>
      </w:r>
    </w:p>
    <w:p>
      <w:pPr>
        <w:numPr>
          <w:ilvl w:val="0"/>
          <w:numId w:val="1"/>
        </w:numPr>
        <w:adjustRightInd w:val="0"/>
        <w:snapToGrid w:val="0"/>
        <w:spacing w:line="360" w:lineRule="auto"/>
        <w:rPr>
          <w:rFonts w:ascii="仿宋" w:hAnsi="仿宋" w:eastAsia="仿宋"/>
          <w:b/>
          <w:bCs/>
          <w:sz w:val="24"/>
        </w:rPr>
      </w:pPr>
      <w:r>
        <w:rPr>
          <w:rFonts w:hint="eastAsia" w:ascii="仿宋" w:hAnsi="仿宋" w:eastAsia="仿宋"/>
          <w:b/>
          <w:bCs/>
          <w:sz w:val="24"/>
        </w:rPr>
        <w:t>复试考生人选</w:t>
      </w:r>
    </w:p>
    <w:p>
      <w:pPr>
        <w:adjustRightInd w:val="0"/>
        <w:snapToGrid w:val="0"/>
        <w:spacing w:line="360" w:lineRule="auto"/>
        <w:ind w:firstLine="470" w:firstLineChars="196"/>
        <w:rPr>
          <w:rFonts w:ascii="仿宋" w:hAnsi="仿宋" w:eastAsia="仿宋"/>
          <w:sz w:val="24"/>
        </w:rPr>
      </w:pPr>
      <w:r>
        <w:rPr>
          <w:rFonts w:hint="eastAsia" w:ascii="仿宋" w:hAnsi="仿宋" w:eastAsia="仿宋"/>
          <w:bCs/>
          <w:sz w:val="24"/>
        </w:rPr>
        <w:t>凡收到复试通知的</w:t>
      </w:r>
      <w:r>
        <w:rPr>
          <w:rFonts w:hint="eastAsia" w:ascii="仿宋" w:hAnsi="仿宋" w:eastAsia="仿宋"/>
          <w:sz w:val="24"/>
        </w:rPr>
        <w:t>推免生参加复试，并提供以下材料</w:t>
      </w:r>
      <w:r>
        <w:rPr>
          <w:rFonts w:ascii="仿宋" w:hAnsi="仿宋" w:eastAsia="仿宋"/>
          <w:sz w:val="24"/>
        </w:rPr>
        <w:t xml:space="preserve"> </w:t>
      </w:r>
      <w:r>
        <w:rPr>
          <w:rFonts w:hint="eastAsia" w:ascii="仿宋" w:hAnsi="仿宋" w:eastAsia="仿宋"/>
          <w:sz w:val="24"/>
        </w:rPr>
        <w:t>（思想政治考察表和体检表可以在10月30日前提交至学院）：</w:t>
      </w:r>
    </w:p>
    <w:p>
      <w:pPr>
        <w:adjustRightInd w:val="0"/>
        <w:snapToGrid w:val="0"/>
        <w:spacing w:line="360" w:lineRule="auto"/>
        <w:ind w:firstLine="470" w:firstLineChars="196"/>
        <w:rPr>
          <w:rFonts w:ascii="仿宋" w:hAnsi="仿宋" w:eastAsia="仿宋"/>
          <w:sz w:val="24"/>
        </w:rPr>
      </w:pPr>
      <w:r>
        <w:rPr>
          <w:rFonts w:hint="eastAsia" w:ascii="仿宋" w:hAnsi="仿宋" w:eastAsia="仿宋"/>
          <w:sz w:val="24"/>
        </w:rPr>
        <w:t>（1）本人学生证、身份证复印件；</w:t>
      </w:r>
    </w:p>
    <w:p>
      <w:pPr>
        <w:adjustRightInd w:val="0"/>
        <w:snapToGrid w:val="0"/>
        <w:spacing w:line="360" w:lineRule="auto"/>
        <w:ind w:firstLine="470" w:firstLineChars="196"/>
        <w:rPr>
          <w:rFonts w:ascii="仿宋" w:hAnsi="仿宋" w:eastAsia="仿宋"/>
          <w:sz w:val="24"/>
        </w:rPr>
      </w:pPr>
      <w:r>
        <w:rPr>
          <w:rFonts w:hint="eastAsia" w:ascii="仿宋" w:hAnsi="仿宋" w:eastAsia="仿宋"/>
          <w:sz w:val="24"/>
        </w:rPr>
        <w:t>（2）国家级外语考试成绩单一份；</w:t>
      </w:r>
    </w:p>
    <w:p>
      <w:pPr>
        <w:adjustRightInd w:val="0"/>
        <w:snapToGrid w:val="0"/>
        <w:spacing w:line="360" w:lineRule="auto"/>
        <w:ind w:firstLine="470" w:firstLineChars="196"/>
        <w:rPr>
          <w:rFonts w:ascii="仿宋" w:hAnsi="仿宋" w:eastAsia="仿宋"/>
          <w:sz w:val="24"/>
        </w:rPr>
      </w:pPr>
      <w:r>
        <w:rPr>
          <w:rFonts w:hint="eastAsia" w:ascii="仿宋" w:hAnsi="仿宋" w:eastAsia="仿宋"/>
          <w:sz w:val="24"/>
        </w:rPr>
        <w:t>（3）《思想政治考察表》、《中国矿业大学推荐免试攻读硕士研究生考生基本情况表》和《中国矿业大学接收推荐免试硕士研究生复试登记表》（在学校招生系统内完成报名后自动生成）；</w:t>
      </w:r>
    </w:p>
    <w:p>
      <w:pPr>
        <w:adjustRightInd w:val="0"/>
        <w:snapToGrid w:val="0"/>
        <w:spacing w:line="360" w:lineRule="auto"/>
        <w:ind w:firstLine="470" w:firstLineChars="196"/>
        <w:rPr>
          <w:rFonts w:ascii="仿宋" w:hAnsi="仿宋" w:eastAsia="仿宋"/>
          <w:sz w:val="24"/>
        </w:rPr>
      </w:pPr>
      <w:r>
        <w:rPr>
          <w:rFonts w:hint="eastAsia" w:ascii="仿宋" w:hAnsi="仿宋" w:eastAsia="仿宋"/>
          <w:sz w:val="24"/>
        </w:rPr>
        <w:t>（4）本科学习成绩单一份，要求加盖所在学校教务处公章（红章原件）；</w:t>
      </w:r>
    </w:p>
    <w:p>
      <w:pPr>
        <w:adjustRightInd w:val="0"/>
        <w:snapToGrid w:val="0"/>
        <w:spacing w:line="360" w:lineRule="auto"/>
        <w:ind w:firstLine="470" w:firstLineChars="196"/>
        <w:rPr>
          <w:rFonts w:ascii="仿宋" w:hAnsi="仿宋" w:eastAsia="仿宋"/>
          <w:sz w:val="24"/>
        </w:rPr>
      </w:pPr>
      <w:r>
        <w:rPr>
          <w:rFonts w:hint="eastAsia" w:ascii="仿宋" w:hAnsi="仿宋" w:eastAsia="仿宋"/>
          <w:sz w:val="24"/>
        </w:rPr>
        <w:t>（5）有公开发表的学术论文、科研成果或获奖证书者，提供复印件一份。</w:t>
      </w:r>
    </w:p>
    <w:p>
      <w:pPr>
        <w:adjustRightInd w:val="0"/>
        <w:snapToGrid w:val="0"/>
        <w:spacing w:line="360" w:lineRule="auto"/>
        <w:ind w:firstLine="470" w:firstLineChars="196"/>
        <w:rPr>
          <w:rFonts w:ascii="仿宋" w:hAnsi="仿宋" w:eastAsia="仿宋"/>
          <w:sz w:val="24"/>
        </w:rPr>
      </w:pPr>
      <w:r>
        <w:rPr>
          <w:rFonts w:hint="eastAsia" w:ascii="仿宋" w:hAnsi="仿宋" w:eastAsia="仿宋"/>
          <w:sz w:val="24"/>
        </w:rPr>
        <w:t>上述电子申请材料请按照编号顺序装订成册，在2</w:t>
      </w:r>
      <w:r>
        <w:rPr>
          <w:rFonts w:ascii="仿宋" w:hAnsi="仿宋" w:eastAsia="仿宋"/>
          <w:sz w:val="24"/>
        </w:rPr>
        <w:t>020</w:t>
      </w:r>
      <w:r>
        <w:rPr>
          <w:rFonts w:hint="eastAsia" w:ascii="仿宋" w:hAnsi="仿宋" w:eastAsia="仿宋"/>
          <w:sz w:val="24"/>
        </w:rPr>
        <w:t>年1</w:t>
      </w:r>
      <w:r>
        <w:rPr>
          <w:rFonts w:ascii="仿宋" w:hAnsi="仿宋" w:eastAsia="仿宋"/>
          <w:sz w:val="24"/>
        </w:rPr>
        <w:t>0</w:t>
      </w:r>
      <w:r>
        <w:rPr>
          <w:rFonts w:hint="eastAsia" w:ascii="仿宋" w:hAnsi="仿宋" w:eastAsia="仿宋"/>
          <w:sz w:val="24"/>
        </w:rPr>
        <w:t>月</w:t>
      </w:r>
      <w:r>
        <w:rPr>
          <w:rFonts w:ascii="仿宋" w:hAnsi="仿宋" w:eastAsia="仿宋"/>
          <w:sz w:val="24"/>
        </w:rPr>
        <w:t>14</w:t>
      </w:r>
      <w:r>
        <w:rPr>
          <w:rFonts w:hint="eastAsia" w:ascii="仿宋" w:hAnsi="仿宋" w:eastAsia="仿宋"/>
          <w:sz w:val="24"/>
        </w:rPr>
        <w:t>日之前送至材料与物理学院</w:t>
      </w:r>
      <w:r>
        <w:rPr>
          <w:rFonts w:hint="eastAsia" w:ascii="仿宋" w:hAnsi="仿宋" w:eastAsia="仿宋"/>
          <w:sz w:val="24"/>
          <w:lang w:eastAsia="zh-CN"/>
        </w:rPr>
        <w:t>科研与</w:t>
      </w:r>
      <w:r>
        <w:rPr>
          <w:rFonts w:hint="eastAsia" w:ascii="仿宋" w:hAnsi="仿宋" w:eastAsia="仿宋"/>
          <w:sz w:val="24"/>
        </w:rPr>
        <w:t>研究生管理办公室（江苏徐州南湖大学路1号，材料楼</w:t>
      </w:r>
      <w:r>
        <w:rPr>
          <w:rFonts w:ascii="仿宋" w:hAnsi="仿宋" w:eastAsia="仿宋"/>
          <w:sz w:val="24"/>
        </w:rPr>
        <w:t>B516</w:t>
      </w:r>
      <w:r>
        <w:rPr>
          <w:rFonts w:hint="eastAsia" w:ascii="仿宋" w:hAnsi="仿宋" w:eastAsia="仿宋"/>
          <w:sz w:val="24"/>
        </w:rPr>
        <w:t>，邮编2</w:t>
      </w:r>
      <w:r>
        <w:rPr>
          <w:rFonts w:ascii="仿宋" w:hAnsi="仿宋" w:eastAsia="仿宋"/>
          <w:sz w:val="24"/>
        </w:rPr>
        <w:t>21116</w:t>
      </w:r>
      <w:r>
        <w:rPr>
          <w:rFonts w:hint="eastAsia" w:ascii="仿宋" w:hAnsi="仿宋" w:eastAsia="仿宋"/>
          <w:sz w:val="24"/>
        </w:rPr>
        <w:t>，电话：</w:t>
      </w:r>
      <w:r>
        <w:rPr>
          <w:rFonts w:hint="eastAsia" w:ascii="仿宋" w:hAnsi="仿宋" w:eastAsia="仿宋"/>
          <w:sz w:val="24"/>
          <w:lang w:val="en-US" w:eastAsia="zh-CN"/>
        </w:rPr>
        <w:t>0516-83591870</w:t>
      </w:r>
      <w:r>
        <w:rPr>
          <w:rFonts w:hint="eastAsia" w:ascii="仿宋" w:hAnsi="仿宋" w:eastAsia="仿宋"/>
          <w:sz w:val="24"/>
        </w:rPr>
        <w:t>），材料不予退还，逾期不再接受申请。</w:t>
      </w:r>
    </w:p>
    <w:p>
      <w:pPr>
        <w:numPr>
          <w:ilvl w:val="0"/>
          <w:numId w:val="1"/>
        </w:numPr>
        <w:adjustRightInd w:val="0"/>
        <w:snapToGrid w:val="0"/>
        <w:spacing w:line="360" w:lineRule="auto"/>
        <w:rPr>
          <w:rFonts w:ascii="仿宋" w:hAnsi="仿宋" w:eastAsia="仿宋"/>
          <w:b/>
          <w:bCs/>
          <w:sz w:val="24"/>
        </w:rPr>
      </w:pPr>
      <w:r>
        <w:rPr>
          <w:rFonts w:hint="eastAsia" w:ascii="仿宋" w:hAnsi="仿宋" w:eastAsia="仿宋"/>
          <w:b/>
          <w:bCs/>
          <w:sz w:val="24"/>
        </w:rPr>
        <w:t>复试对象:</w:t>
      </w:r>
    </w:p>
    <w:p>
      <w:pPr>
        <w:adjustRightInd w:val="0"/>
        <w:snapToGrid w:val="0"/>
        <w:spacing w:line="360" w:lineRule="auto"/>
        <w:ind w:firstLine="480" w:firstLineChars="200"/>
        <w:rPr>
          <w:rFonts w:ascii="仿宋" w:hAnsi="仿宋" w:eastAsia="仿宋"/>
          <w:bCs/>
          <w:sz w:val="24"/>
        </w:rPr>
      </w:pPr>
      <w:r>
        <w:rPr>
          <w:rFonts w:hint="eastAsia" w:ascii="仿宋" w:hAnsi="仿宋" w:eastAsia="仿宋"/>
          <w:bCs/>
          <w:sz w:val="24"/>
        </w:rPr>
        <w:t>所有获得推免资格且通过学校 “2021年硕士（推荐免试）研究生招生系统”（网址：</w:t>
      </w:r>
      <w:r>
        <w:fldChar w:fldCharType="begin"/>
      </w:r>
      <w:r>
        <w:instrText xml:space="preserve"> HYPERLINK "http://yjsxt.cumt.edu.cn/open/RecruitTkss/signinTm.aspx" </w:instrText>
      </w:r>
      <w:r>
        <w:fldChar w:fldCharType="separate"/>
      </w:r>
      <w:r>
        <w:rPr>
          <w:rStyle w:val="7"/>
          <w:rFonts w:hint="eastAsia" w:ascii="仿宋" w:hAnsi="仿宋" w:eastAsia="仿宋"/>
          <w:bCs/>
          <w:sz w:val="24"/>
        </w:rPr>
        <w:t>http://yjsxt.cumt.edu.cn/open/RecruitTkss/signinTm.aspx</w:t>
      </w:r>
      <w:r>
        <w:rPr>
          <w:rStyle w:val="7"/>
          <w:rFonts w:hint="eastAsia" w:ascii="仿宋" w:hAnsi="仿宋" w:eastAsia="仿宋"/>
          <w:bCs/>
          <w:sz w:val="24"/>
        </w:rPr>
        <w:fldChar w:fldCharType="end"/>
      </w:r>
      <w:r>
        <w:rPr>
          <w:rFonts w:hint="eastAsia" w:ascii="仿宋" w:hAnsi="仿宋" w:eastAsia="仿宋"/>
          <w:bCs/>
          <w:sz w:val="24"/>
        </w:rPr>
        <w:t>）进行报名。</w:t>
      </w:r>
    </w:p>
    <w:p>
      <w:pPr>
        <w:adjustRightInd w:val="0"/>
        <w:snapToGrid w:val="0"/>
        <w:spacing w:line="360" w:lineRule="auto"/>
        <w:ind w:left="482" w:hanging="482" w:hangingChars="200"/>
        <w:rPr>
          <w:rFonts w:ascii="仿宋" w:hAnsi="仿宋" w:eastAsia="仿宋"/>
          <w:sz w:val="24"/>
        </w:rPr>
      </w:pPr>
      <w:r>
        <w:rPr>
          <w:rFonts w:hint="eastAsia" w:ascii="仿宋" w:hAnsi="仿宋" w:eastAsia="仿宋"/>
          <w:b/>
          <w:bCs/>
          <w:sz w:val="24"/>
        </w:rPr>
        <w:t>四、复试办法和内容</w:t>
      </w:r>
    </w:p>
    <w:p>
      <w:pPr>
        <w:adjustRightInd w:val="0"/>
        <w:snapToGrid w:val="0"/>
        <w:spacing w:line="360" w:lineRule="auto"/>
        <w:ind w:firstLine="480" w:firstLineChars="200"/>
        <w:rPr>
          <w:rFonts w:ascii="仿宋" w:hAnsi="仿宋" w:eastAsia="仿宋"/>
          <w:bCs/>
          <w:sz w:val="24"/>
        </w:rPr>
      </w:pPr>
      <w:r>
        <w:rPr>
          <w:rFonts w:hint="eastAsia" w:ascii="仿宋" w:hAnsi="仿宋" w:eastAsia="仿宋"/>
          <w:sz w:val="24"/>
        </w:rPr>
        <w:t>复试考察工作由“硕士推免研究生复试小组”组织。</w:t>
      </w:r>
      <w:r>
        <w:rPr>
          <w:rFonts w:hint="eastAsia" w:ascii="仿宋" w:hAnsi="仿宋" w:eastAsia="仿宋"/>
          <w:bCs/>
          <w:sz w:val="24"/>
        </w:rPr>
        <w:t>复试办法：采用面试形式，不定题目，由复试小组成员随机提问，即问即答。复试成绩满分为</w:t>
      </w:r>
      <w:r>
        <w:rPr>
          <w:rFonts w:ascii="仿宋" w:hAnsi="仿宋" w:eastAsia="仿宋"/>
          <w:bCs/>
          <w:sz w:val="24"/>
        </w:rPr>
        <w:t>100</w:t>
      </w:r>
      <w:r>
        <w:rPr>
          <w:rFonts w:hint="eastAsia" w:ascii="仿宋" w:hAnsi="仿宋" w:eastAsia="仿宋"/>
          <w:bCs/>
          <w:sz w:val="24"/>
        </w:rPr>
        <w:t>分，其中英语听力和口语</w:t>
      </w:r>
      <w:r>
        <w:rPr>
          <w:rFonts w:ascii="仿宋" w:hAnsi="仿宋" w:eastAsia="仿宋"/>
          <w:bCs/>
          <w:sz w:val="24"/>
        </w:rPr>
        <w:t>20</w:t>
      </w:r>
      <w:r>
        <w:rPr>
          <w:rFonts w:hint="eastAsia" w:ascii="仿宋" w:hAnsi="仿宋" w:eastAsia="仿宋"/>
          <w:bCs/>
          <w:sz w:val="24"/>
        </w:rPr>
        <w:t>分、综合素质和能力</w:t>
      </w:r>
      <w:r>
        <w:rPr>
          <w:rFonts w:ascii="仿宋" w:hAnsi="仿宋" w:eastAsia="仿宋"/>
          <w:bCs/>
          <w:sz w:val="24"/>
        </w:rPr>
        <w:t>80</w:t>
      </w:r>
      <w:r>
        <w:rPr>
          <w:rFonts w:hint="eastAsia" w:ascii="仿宋" w:hAnsi="仿宋" w:eastAsia="仿宋"/>
          <w:bCs/>
          <w:sz w:val="24"/>
        </w:rPr>
        <w:t>分。</w:t>
      </w:r>
    </w:p>
    <w:p>
      <w:pPr>
        <w:adjustRightInd w:val="0"/>
        <w:snapToGrid w:val="0"/>
        <w:spacing w:line="360" w:lineRule="auto"/>
        <w:ind w:firstLine="480" w:firstLineChars="200"/>
        <w:rPr>
          <w:rFonts w:ascii="仿宋" w:hAnsi="仿宋" w:eastAsia="仿宋"/>
          <w:sz w:val="24"/>
        </w:rPr>
      </w:pPr>
      <w:r>
        <w:rPr>
          <w:rFonts w:hint="eastAsia" w:ascii="仿宋" w:hAnsi="仿宋" w:eastAsia="仿宋"/>
          <w:bCs/>
          <w:sz w:val="24"/>
        </w:rPr>
        <w:t>面试内容：包括考生的基础和专业知识、外语水平、思想品德及政治表现、综合素质、创新意识、团队精神、科研基础、工作实绩、</w:t>
      </w:r>
      <w:r>
        <w:rPr>
          <w:rFonts w:hint="eastAsia" w:ascii="仿宋" w:hAnsi="仿宋" w:eastAsia="仿宋"/>
          <w:sz w:val="24"/>
        </w:rPr>
        <w:t>利用所学理论发现、分析和解决问题的能力及对本学科发展动态的了解和在本专业领域发展的潜力。不指定参考书和资料。</w:t>
      </w:r>
    </w:p>
    <w:p>
      <w:pPr>
        <w:adjustRightInd w:val="0"/>
        <w:snapToGrid w:val="0"/>
        <w:spacing w:line="360" w:lineRule="auto"/>
        <w:ind w:left="1903" w:hanging="1903" w:hangingChars="790"/>
        <w:rPr>
          <w:rFonts w:ascii="仿宋" w:hAnsi="仿宋" w:eastAsia="仿宋"/>
          <w:b/>
          <w:bCs/>
          <w:sz w:val="24"/>
        </w:rPr>
      </w:pPr>
      <w:r>
        <w:rPr>
          <w:rFonts w:hint="eastAsia" w:ascii="仿宋" w:hAnsi="仿宋" w:eastAsia="仿宋"/>
          <w:b/>
          <w:bCs/>
          <w:sz w:val="24"/>
        </w:rPr>
        <w:t>五、复试安排</w:t>
      </w:r>
    </w:p>
    <w:p>
      <w:pPr>
        <w:adjustRightInd w:val="0"/>
        <w:snapToGrid w:val="0"/>
        <w:spacing w:line="360" w:lineRule="auto"/>
        <w:ind w:firstLine="600" w:firstLineChars="250"/>
        <w:rPr>
          <w:rFonts w:ascii="仿宋" w:hAnsi="仿宋" w:eastAsia="仿宋"/>
          <w:sz w:val="24"/>
        </w:rPr>
      </w:pPr>
      <w:r>
        <w:rPr>
          <w:rFonts w:hint="eastAsia" w:ascii="仿宋" w:hAnsi="仿宋" w:eastAsia="仿宋"/>
          <w:bCs/>
          <w:sz w:val="24"/>
        </w:rPr>
        <w:t>报到时间：</w:t>
      </w:r>
      <w:r>
        <w:rPr>
          <w:rFonts w:ascii="仿宋" w:hAnsi="仿宋" w:eastAsia="仿宋"/>
          <w:sz w:val="24"/>
        </w:rPr>
        <w:t>20</w:t>
      </w:r>
      <w:r>
        <w:rPr>
          <w:rFonts w:hint="eastAsia" w:ascii="仿宋" w:hAnsi="仿宋" w:eastAsia="仿宋"/>
          <w:sz w:val="24"/>
        </w:rPr>
        <w:t>20年10月14日（星期三）上午9：</w:t>
      </w:r>
      <w:r>
        <w:rPr>
          <w:rFonts w:ascii="仿宋" w:hAnsi="仿宋" w:eastAsia="仿宋"/>
          <w:sz w:val="24"/>
        </w:rPr>
        <w:t>00</w:t>
      </w:r>
    </w:p>
    <w:p>
      <w:pPr>
        <w:adjustRightInd w:val="0"/>
        <w:snapToGrid w:val="0"/>
        <w:spacing w:line="360" w:lineRule="auto"/>
        <w:ind w:firstLine="600" w:firstLineChars="250"/>
        <w:rPr>
          <w:rFonts w:hint="eastAsia" w:ascii="仿宋" w:hAnsi="仿宋" w:eastAsia="仿宋"/>
          <w:sz w:val="24"/>
          <w:lang w:val="en-US" w:eastAsia="zh-CN"/>
        </w:rPr>
      </w:pPr>
      <w:r>
        <w:rPr>
          <w:rFonts w:hint="eastAsia" w:ascii="仿宋" w:hAnsi="仿宋" w:eastAsia="仿宋"/>
          <w:sz w:val="24"/>
        </w:rPr>
        <w:t>报到地点：南湖校区材料楼</w:t>
      </w:r>
      <w:r>
        <w:rPr>
          <w:rFonts w:ascii="仿宋" w:hAnsi="仿宋" w:eastAsia="仿宋"/>
          <w:sz w:val="24"/>
        </w:rPr>
        <w:t>B5</w:t>
      </w:r>
      <w:r>
        <w:rPr>
          <w:rFonts w:hint="eastAsia" w:ascii="仿宋" w:hAnsi="仿宋" w:eastAsia="仿宋"/>
          <w:sz w:val="24"/>
          <w:lang w:val="en-US" w:eastAsia="zh-CN"/>
        </w:rPr>
        <w:t>16</w:t>
      </w:r>
    </w:p>
    <w:p>
      <w:pPr>
        <w:adjustRightInd w:val="0"/>
        <w:snapToGrid w:val="0"/>
        <w:spacing w:line="360" w:lineRule="auto"/>
        <w:ind w:firstLine="600" w:firstLineChars="250"/>
        <w:rPr>
          <w:rFonts w:ascii="仿宋" w:hAnsi="仿宋" w:eastAsia="仿宋"/>
          <w:sz w:val="24"/>
        </w:rPr>
      </w:pPr>
      <w:bookmarkStart w:id="0" w:name="_GoBack"/>
      <w:bookmarkEnd w:id="0"/>
      <w:r>
        <w:rPr>
          <w:rFonts w:hint="eastAsia" w:ascii="仿宋" w:hAnsi="仿宋" w:eastAsia="仿宋"/>
          <w:bCs/>
          <w:sz w:val="24"/>
        </w:rPr>
        <w:t>面试时间：</w:t>
      </w:r>
      <w:r>
        <w:rPr>
          <w:rFonts w:ascii="仿宋" w:hAnsi="仿宋" w:eastAsia="仿宋"/>
          <w:bCs/>
          <w:sz w:val="24"/>
        </w:rPr>
        <w:t>2</w:t>
      </w:r>
      <w:r>
        <w:rPr>
          <w:rFonts w:ascii="仿宋" w:hAnsi="仿宋" w:eastAsia="仿宋"/>
          <w:sz w:val="24"/>
        </w:rPr>
        <w:t>0</w:t>
      </w:r>
      <w:r>
        <w:rPr>
          <w:rFonts w:hint="eastAsia" w:ascii="仿宋" w:hAnsi="仿宋" w:eastAsia="仿宋"/>
          <w:sz w:val="24"/>
        </w:rPr>
        <w:t>20年10月14日（星期三）下午14</w:t>
      </w:r>
      <w:r>
        <w:rPr>
          <w:rFonts w:ascii="仿宋" w:hAnsi="仿宋" w:eastAsia="仿宋"/>
          <w:sz w:val="24"/>
        </w:rPr>
        <w:t>:00</w:t>
      </w:r>
    </w:p>
    <w:p>
      <w:pPr>
        <w:adjustRightInd w:val="0"/>
        <w:snapToGrid w:val="0"/>
        <w:spacing w:line="360" w:lineRule="auto"/>
        <w:ind w:firstLine="600" w:firstLineChars="250"/>
        <w:rPr>
          <w:rFonts w:ascii="仿宋" w:hAnsi="仿宋" w:eastAsia="仿宋"/>
          <w:sz w:val="24"/>
        </w:rPr>
      </w:pPr>
      <w:r>
        <w:rPr>
          <w:rFonts w:hint="eastAsia" w:ascii="仿宋" w:hAnsi="仿宋" w:eastAsia="仿宋"/>
          <w:bCs/>
          <w:sz w:val="24"/>
        </w:rPr>
        <w:t>面试地点：</w:t>
      </w:r>
      <w:r>
        <w:rPr>
          <w:rFonts w:hint="eastAsia" w:ascii="仿宋" w:hAnsi="仿宋" w:eastAsia="仿宋"/>
          <w:sz w:val="24"/>
        </w:rPr>
        <w:t>南湖校区材料楼</w:t>
      </w:r>
      <w:r>
        <w:rPr>
          <w:rFonts w:ascii="仿宋" w:hAnsi="仿宋" w:eastAsia="仿宋"/>
          <w:sz w:val="24"/>
        </w:rPr>
        <w:t>A501</w:t>
      </w:r>
      <w:r>
        <w:rPr>
          <w:rFonts w:hint="eastAsia" w:ascii="仿宋" w:hAnsi="仿宋" w:eastAsia="仿宋"/>
          <w:sz w:val="24"/>
        </w:rPr>
        <w:t>，理学楼A</w:t>
      </w:r>
      <w:r>
        <w:rPr>
          <w:rFonts w:ascii="仿宋" w:hAnsi="仿宋" w:eastAsia="仿宋"/>
          <w:sz w:val="24"/>
        </w:rPr>
        <w:t>504</w:t>
      </w:r>
    </w:p>
    <w:p>
      <w:pPr>
        <w:adjustRightInd w:val="0"/>
        <w:snapToGrid w:val="0"/>
        <w:spacing w:line="360" w:lineRule="auto"/>
        <w:ind w:firstLine="600" w:firstLineChars="250"/>
        <w:rPr>
          <w:rFonts w:ascii="仿宋" w:hAnsi="仿宋" w:eastAsia="仿宋"/>
          <w:sz w:val="24"/>
        </w:rPr>
      </w:pPr>
      <w:r>
        <w:rPr>
          <w:rFonts w:hint="eastAsia" w:ascii="仿宋" w:hAnsi="仿宋" w:eastAsia="仿宋"/>
          <w:sz w:val="24"/>
        </w:rPr>
        <w:t>第二批复试时间另行通知。</w:t>
      </w:r>
    </w:p>
    <w:p>
      <w:pPr>
        <w:widowControl/>
        <w:snapToGrid w:val="0"/>
        <w:spacing w:line="360" w:lineRule="auto"/>
        <w:jc w:val="left"/>
        <w:rPr>
          <w:rFonts w:ascii="仿宋" w:hAnsi="仿宋" w:eastAsia="仿宋"/>
          <w:b/>
          <w:bCs/>
          <w:sz w:val="24"/>
        </w:rPr>
      </w:pPr>
      <w:r>
        <w:rPr>
          <w:rFonts w:hint="eastAsia" w:ascii="仿宋" w:hAnsi="仿宋" w:eastAsia="仿宋"/>
          <w:b/>
          <w:bCs/>
          <w:sz w:val="24"/>
        </w:rPr>
        <w:t>六、录取办法</w:t>
      </w:r>
    </w:p>
    <w:p>
      <w:pPr>
        <w:widowControl/>
        <w:snapToGrid w:val="0"/>
        <w:spacing w:line="360" w:lineRule="auto"/>
        <w:ind w:firstLine="480" w:firstLineChars="200"/>
        <w:jc w:val="left"/>
        <w:rPr>
          <w:rFonts w:ascii="仿宋" w:hAnsi="仿宋" w:eastAsia="仿宋"/>
          <w:sz w:val="24"/>
        </w:rPr>
      </w:pPr>
      <w:r>
        <w:rPr>
          <w:rFonts w:hint="eastAsia" w:ascii="仿宋" w:hAnsi="仿宋" w:eastAsia="仿宋"/>
          <w:sz w:val="24"/>
        </w:rPr>
        <w:t>推免研究生根据总成绩排序确定是否录取。总成绩</w:t>
      </w:r>
      <w:r>
        <w:rPr>
          <w:rFonts w:ascii="仿宋" w:hAnsi="仿宋" w:eastAsia="仿宋"/>
          <w:sz w:val="24"/>
        </w:rPr>
        <w:t>=</w:t>
      </w:r>
      <w:r>
        <w:rPr>
          <w:rFonts w:hint="eastAsia" w:ascii="仿宋" w:hAnsi="仿宋" w:eastAsia="仿宋"/>
          <w:sz w:val="24"/>
        </w:rPr>
        <w:t>本科学习加权平均成绩（比重占5</w:t>
      </w:r>
      <w:r>
        <w:rPr>
          <w:rFonts w:ascii="仿宋" w:hAnsi="仿宋" w:eastAsia="仿宋"/>
          <w:sz w:val="24"/>
        </w:rPr>
        <w:t>0%</w:t>
      </w:r>
      <w:r>
        <w:rPr>
          <w:rFonts w:hint="eastAsia" w:ascii="仿宋" w:hAnsi="仿宋" w:eastAsia="仿宋"/>
          <w:sz w:val="24"/>
        </w:rPr>
        <w:t>）</w:t>
      </w:r>
      <w:r>
        <w:rPr>
          <w:rFonts w:ascii="仿宋" w:hAnsi="仿宋" w:eastAsia="仿宋"/>
          <w:sz w:val="24"/>
        </w:rPr>
        <w:t>+</w:t>
      </w:r>
      <w:r>
        <w:rPr>
          <w:rFonts w:hint="eastAsia" w:ascii="仿宋" w:hAnsi="仿宋" w:eastAsia="仿宋"/>
          <w:sz w:val="24"/>
        </w:rPr>
        <w:t>复试成绩（比重占5</w:t>
      </w:r>
      <w:r>
        <w:rPr>
          <w:rFonts w:ascii="仿宋" w:hAnsi="仿宋" w:eastAsia="仿宋"/>
          <w:sz w:val="24"/>
        </w:rPr>
        <w:t>0%</w:t>
      </w:r>
      <w:r>
        <w:rPr>
          <w:rFonts w:hint="eastAsia" w:ascii="仿宋" w:hAnsi="仿宋" w:eastAsia="仿宋"/>
          <w:sz w:val="24"/>
        </w:rPr>
        <w:t>）。复试合格的推免生，由学院上报学校进行录取。复试成绩不合格者不予录取，政审或体检不合格者不予录取。</w:t>
      </w:r>
    </w:p>
    <w:p>
      <w:pPr>
        <w:adjustRightInd w:val="0"/>
        <w:snapToGrid w:val="0"/>
        <w:spacing w:line="360" w:lineRule="auto"/>
        <w:ind w:left="470" w:hanging="470" w:hangingChars="196"/>
        <w:rPr>
          <w:rFonts w:ascii="仿宋" w:hAnsi="仿宋" w:eastAsia="仿宋"/>
          <w:sz w:val="24"/>
        </w:rPr>
      </w:pPr>
    </w:p>
    <w:p>
      <w:pPr>
        <w:adjustRightInd w:val="0"/>
        <w:snapToGrid w:val="0"/>
        <w:spacing w:line="360" w:lineRule="auto"/>
        <w:ind w:left="470" w:hanging="470" w:hangingChars="196"/>
        <w:rPr>
          <w:rFonts w:ascii="仿宋" w:hAnsi="仿宋" w:eastAsia="仿宋"/>
          <w:sz w:val="24"/>
        </w:rPr>
      </w:pPr>
    </w:p>
    <w:p>
      <w:pPr>
        <w:adjustRightInd w:val="0"/>
        <w:snapToGrid w:val="0"/>
        <w:spacing w:line="360" w:lineRule="auto"/>
        <w:rPr>
          <w:rFonts w:ascii="仿宋" w:hAnsi="仿宋" w:eastAsia="仿宋"/>
          <w:sz w:val="24"/>
        </w:rPr>
      </w:pPr>
    </w:p>
    <w:p>
      <w:pPr>
        <w:adjustRightInd w:val="0"/>
        <w:snapToGrid w:val="0"/>
        <w:spacing w:line="360" w:lineRule="auto"/>
        <w:rPr>
          <w:rFonts w:ascii="仿宋" w:hAnsi="仿宋" w:eastAsia="仿宋"/>
          <w:sz w:val="24"/>
        </w:rPr>
      </w:pPr>
    </w:p>
    <w:p>
      <w:pPr>
        <w:adjustRightInd w:val="0"/>
        <w:snapToGrid w:val="0"/>
        <w:spacing w:line="360" w:lineRule="auto"/>
        <w:rPr>
          <w:rFonts w:ascii="仿宋" w:hAnsi="仿宋" w:eastAsia="仿宋"/>
          <w:sz w:val="24"/>
        </w:rPr>
      </w:pPr>
    </w:p>
    <w:p>
      <w:pPr>
        <w:adjustRightInd w:val="0"/>
        <w:snapToGrid w:val="0"/>
        <w:spacing w:line="360" w:lineRule="auto"/>
        <w:jc w:val="right"/>
        <w:rPr>
          <w:rFonts w:ascii="仿宋" w:hAnsi="仿宋" w:eastAsia="仿宋"/>
          <w:b/>
          <w:bCs/>
          <w:sz w:val="24"/>
        </w:rPr>
      </w:pPr>
      <w:r>
        <w:rPr>
          <w:rFonts w:hint="eastAsia" w:ascii="仿宋" w:hAnsi="仿宋" w:eastAsia="仿宋"/>
          <w:b/>
          <w:bCs/>
          <w:sz w:val="24"/>
        </w:rPr>
        <w:t>中国矿业大学</w:t>
      </w:r>
      <w:r>
        <w:rPr>
          <w:rFonts w:ascii="仿宋" w:hAnsi="仿宋" w:eastAsia="仿宋"/>
          <w:b/>
          <w:bCs/>
          <w:sz w:val="24"/>
        </w:rPr>
        <w:t xml:space="preserve"> </w:t>
      </w:r>
      <w:r>
        <w:rPr>
          <w:rFonts w:hint="eastAsia" w:ascii="仿宋" w:hAnsi="仿宋" w:eastAsia="仿宋"/>
          <w:b/>
          <w:bCs/>
          <w:sz w:val="24"/>
        </w:rPr>
        <w:t>材料</w:t>
      </w:r>
      <w:r>
        <w:rPr>
          <w:rFonts w:hint="eastAsia" w:ascii="仿宋" w:hAnsi="仿宋" w:eastAsia="仿宋"/>
          <w:b/>
          <w:bCs/>
          <w:sz w:val="24"/>
          <w:lang w:eastAsia="zh-CN"/>
        </w:rPr>
        <w:t>与物理</w:t>
      </w:r>
      <w:r>
        <w:rPr>
          <w:rFonts w:hint="eastAsia" w:ascii="仿宋" w:hAnsi="仿宋" w:eastAsia="仿宋"/>
          <w:b/>
          <w:bCs/>
          <w:sz w:val="24"/>
        </w:rPr>
        <w:t>学院</w:t>
      </w:r>
    </w:p>
    <w:p>
      <w:pPr>
        <w:wordWrap w:val="0"/>
        <w:adjustRightInd w:val="0"/>
        <w:snapToGrid w:val="0"/>
        <w:spacing w:line="360" w:lineRule="auto"/>
        <w:jc w:val="right"/>
        <w:rPr>
          <w:rFonts w:ascii="仿宋" w:hAnsi="仿宋" w:eastAsia="仿宋"/>
          <w:b/>
          <w:bCs/>
          <w:sz w:val="24"/>
        </w:rPr>
      </w:pPr>
      <w:r>
        <w:rPr>
          <w:rFonts w:ascii="仿宋" w:hAnsi="仿宋" w:eastAsia="仿宋"/>
          <w:sz w:val="24"/>
        </w:rPr>
        <w:t>2020</w:t>
      </w:r>
      <w:r>
        <w:rPr>
          <w:rFonts w:hint="eastAsia" w:ascii="仿宋" w:hAnsi="仿宋" w:eastAsia="仿宋"/>
          <w:sz w:val="24"/>
        </w:rPr>
        <w:t>年</w:t>
      </w:r>
      <w:r>
        <w:rPr>
          <w:rFonts w:ascii="仿宋" w:hAnsi="仿宋" w:eastAsia="仿宋"/>
          <w:sz w:val="24"/>
        </w:rPr>
        <w:t>9</w:t>
      </w:r>
      <w:r>
        <w:rPr>
          <w:rFonts w:hint="eastAsia" w:ascii="仿宋" w:hAnsi="仿宋" w:eastAsia="仿宋"/>
          <w:sz w:val="24"/>
        </w:rPr>
        <w:t>月</w:t>
      </w:r>
      <w:r>
        <w:rPr>
          <w:rFonts w:ascii="仿宋" w:hAnsi="仿宋" w:eastAsia="仿宋"/>
          <w:sz w:val="24"/>
        </w:rPr>
        <w:t>23</w:t>
      </w:r>
      <w:r>
        <w:rPr>
          <w:rFonts w:hint="eastAsia" w:ascii="仿宋" w:hAnsi="仿宋" w:eastAsia="仿宋"/>
          <w:sz w:val="24"/>
        </w:rPr>
        <w:t xml:space="preserve">日     </w:t>
      </w:r>
    </w:p>
    <w:sectPr>
      <w:headerReference r:id="rId3" w:type="default"/>
      <w:pgSz w:w="11907" w:h="16840"/>
      <w:pgMar w:top="1701" w:right="1361"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C18C4"/>
    <w:multiLevelType w:val="multilevel"/>
    <w:tmpl w:val="7C6C18C4"/>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42"/>
    <w:rsid w:val="000137EE"/>
    <w:rsid w:val="00062B93"/>
    <w:rsid w:val="00072AF2"/>
    <w:rsid w:val="000B3CF8"/>
    <w:rsid w:val="000E36F7"/>
    <w:rsid w:val="000F3387"/>
    <w:rsid w:val="001036AB"/>
    <w:rsid w:val="00157392"/>
    <w:rsid w:val="00190966"/>
    <w:rsid w:val="001A2935"/>
    <w:rsid w:val="00204B4D"/>
    <w:rsid w:val="0021656E"/>
    <w:rsid w:val="002216FE"/>
    <w:rsid w:val="00253848"/>
    <w:rsid w:val="002664FE"/>
    <w:rsid w:val="00276D1E"/>
    <w:rsid w:val="002966CE"/>
    <w:rsid w:val="002B5B28"/>
    <w:rsid w:val="002D608F"/>
    <w:rsid w:val="002F55A9"/>
    <w:rsid w:val="003006E0"/>
    <w:rsid w:val="00303037"/>
    <w:rsid w:val="003056BB"/>
    <w:rsid w:val="003060A4"/>
    <w:rsid w:val="00307782"/>
    <w:rsid w:val="00310DE7"/>
    <w:rsid w:val="00311DBA"/>
    <w:rsid w:val="00325748"/>
    <w:rsid w:val="00340D2F"/>
    <w:rsid w:val="00342FAA"/>
    <w:rsid w:val="0036523A"/>
    <w:rsid w:val="00367CC1"/>
    <w:rsid w:val="00370B37"/>
    <w:rsid w:val="00382153"/>
    <w:rsid w:val="0038350A"/>
    <w:rsid w:val="00390847"/>
    <w:rsid w:val="003A5A14"/>
    <w:rsid w:val="003B21C7"/>
    <w:rsid w:val="003C041E"/>
    <w:rsid w:val="003C5743"/>
    <w:rsid w:val="00422786"/>
    <w:rsid w:val="00423460"/>
    <w:rsid w:val="0042480C"/>
    <w:rsid w:val="004829F9"/>
    <w:rsid w:val="00483AD6"/>
    <w:rsid w:val="00493A49"/>
    <w:rsid w:val="004A2752"/>
    <w:rsid w:val="004C3E31"/>
    <w:rsid w:val="004E3F69"/>
    <w:rsid w:val="004F031C"/>
    <w:rsid w:val="004F37E1"/>
    <w:rsid w:val="00523C5C"/>
    <w:rsid w:val="0053301B"/>
    <w:rsid w:val="00536C7A"/>
    <w:rsid w:val="00551393"/>
    <w:rsid w:val="005707D8"/>
    <w:rsid w:val="0057190A"/>
    <w:rsid w:val="00580662"/>
    <w:rsid w:val="005B4756"/>
    <w:rsid w:val="005C6D59"/>
    <w:rsid w:val="005F6017"/>
    <w:rsid w:val="005F7581"/>
    <w:rsid w:val="00610FF0"/>
    <w:rsid w:val="00625C30"/>
    <w:rsid w:val="00637033"/>
    <w:rsid w:val="00654AEB"/>
    <w:rsid w:val="0066042A"/>
    <w:rsid w:val="006A3665"/>
    <w:rsid w:val="006A76C0"/>
    <w:rsid w:val="006C2D1D"/>
    <w:rsid w:val="006D7DE1"/>
    <w:rsid w:val="006F3AE4"/>
    <w:rsid w:val="00702E26"/>
    <w:rsid w:val="00711AEA"/>
    <w:rsid w:val="007159E1"/>
    <w:rsid w:val="00762D50"/>
    <w:rsid w:val="00781747"/>
    <w:rsid w:val="007B37C0"/>
    <w:rsid w:val="007D52E1"/>
    <w:rsid w:val="007E6090"/>
    <w:rsid w:val="007F2851"/>
    <w:rsid w:val="0084118B"/>
    <w:rsid w:val="008818B4"/>
    <w:rsid w:val="008878E1"/>
    <w:rsid w:val="008B42B3"/>
    <w:rsid w:val="008C3D4E"/>
    <w:rsid w:val="008C4456"/>
    <w:rsid w:val="008F6801"/>
    <w:rsid w:val="00913FCA"/>
    <w:rsid w:val="00936FDE"/>
    <w:rsid w:val="00997B13"/>
    <w:rsid w:val="009D6CF3"/>
    <w:rsid w:val="009E50B2"/>
    <w:rsid w:val="00A00276"/>
    <w:rsid w:val="00A05799"/>
    <w:rsid w:val="00A148E7"/>
    <w:rsid w:val="00A64642"/>
    <w:rsid w:val="00A73773"/>
    <w:rsid w:val="00B16599"/>
    <w:rsid w:val="00B1738F"/>
    <w:rsid w:val="00B23D06"/>
    <w:rsid w:val="00B260F6"/>
    <w:rsid w:val="00B27CF3"/>
    <w:rsid w:val="00B313E6"/>
    <w:rsid w:val="00B32068"/>
    <w:rsid w:val="00B3272B"/>
    <w:rsid w:val="00B44CFA"/>
    <w:rsid w:val="00B558A2"/>
    <w:rsid w:val="00B8192F"/>
    <w:rsid w:val="00BC4484"/>
    <w:rsid w:val="00BC4FE7"/>
    <w:rsid w:val="00BC550F"/>
    <w:rsid w:val="00BE5258"/>
    <w:rsid w:val="00C11FFC"/>
    <w:rsid w:val="00C512FA"/>
    <w:rsid w:val="00C56330"/>
    <w:rsid w:val="00C71F41"/>
    <w:rsid w:val="00C827E3"/>
    <w:rsid w:val="00CC1C89"/>
    <w:rsid w:val="00CC20C0"/>
    <w:rsid w:val="00CE6EB4"/>
    <w:rsid w:val="00CF2E65"/>
    <w:rsid w:val="00D0238D"/>
    <w:rsid w:val="00D40409"/>
    <w:rsid w:val="00D424CB"/>
    <w:rsid w:val="00D42EF6"/>
    <w:rsid w:val="00D80252"/>
    <w:rsid w:val="00DD14A9"/>
    <w:rsid w:val="00DF7210"/>
    <w:rsid w:val="00E01AEA"/>
    <w:rsid w:val="00E32040"/>
    <w:rsid w:val="00E619FC"/>
    <w:rsid w:val="00E627DC"/>
    <w:rsid w:val="00E747AB"/>
    <w:rsid w:val="00EF4E20"/>
    <w:rsid w:val="00F01D8A"/>
    <w:rsid w:val="00F2000E"/>
    <w:rsid w:val="00F31631"/>
    <w:rsid w:val="00F5564E"/>
    <w:rsid w:val="00F60FD8"/>
    <w:rsid w:val="00F712F5"/>
    <w:rsid w:val="00F94F24"/>
    <w:rsid w:val="00FA6AD5"/>
    <w:rsid w:val="00FD2224"/>
    <w:rsid w:val="05447FDE"/>
    <w:rsid w:val="06624ED4"/>
    <w:rsid w:val="178C1904"/>
    <w:rsid w:val="17F3568B"/>
    <w:rsid w:val="1B1D73A9"/>
    <w:rsid w:val="2F18521D"/>
    <w:rsid w:val="3C384A7C"/>
    <w:rsid w:val="44F41A21"/>
    <w:rsid w:val="66DE50C6"/>
    <w:rsid w:val="70024A28"/>
    <w:rsid w:val="792644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locked/>
    <w:uiPriority w:val="22"/>
    <w:rPr>
      <w:b/>
      <w:bCs/>
    </w:rPr>
  </w:style>
  <w:style w:type="character" w:styleId="7">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字符"/>
    <w:basedOn w:val="5"/>
    <w:link w:val="3"/>
    <w:qFormat/>
    <w:locked/>
    <w:uiPriority w:val="99"/>
    <w:rPr>
      <w:kern w:val="2"/>
      <w:sz w:val="18"/>
    </w:rPr>
  </w:style>
  <w:style w:type="character" w:customStyle="1" w:styleId="9">
    <w:name w:val="页脚 字符"/>
    <w:basedOn w:val="5"/>
    <w:link w:val="2"/>
    <w:qFormat/>
    <w:locked/>
    <w:uiPriority w:val="99"/>
    <w:rPr>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COMMONORG</Company>
  <Pages>2</Pages>
  <Words>1131</Words>
  <Characters>234</Characters>
  <Lines>1</Lines>
  <Paragraphs>2</Paragraphs>
  <TotalTime>6</TotalTime>
  <ScaleCrop>false</ScaleCrop>
  <LinksUpToDate>false</LinksUpToDate>
  <CharactersWithSpaces>1363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2020-09-23T07:13:00Z</dcterms:created>
  <dc:creator>COMMON</dc:creator>
  <cp:lastModifiedBy>杨笑宇</cp:lastModifiedBy>
  <cp:lastPrinted>2013-10-09T00:41:00Z</cp:lastPrinted>
  <dcterms:modified xsi:type="dcterms:W3CDTF">2020-09-24T08:07:14Z</dcterms:modified>
  <dc:title>中国矿业大学  材料科学与工程学院</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